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B0" w:rsidRDefault="00A825B0" w:rsidP="00A825B0">
      <w:pPr>
        <w:spacing w:before="100" w:beforeAutospacing="1" w:after="100" w:afterAutospacing="1"/>
        <w:ind w:left="720"/>
        <w:jc w:val="center"/>
      </w:pPr>
      <w:bookmarkStart w:id="0" w:name="_GoBack"/>
      <w:bookmarkEnd w:id="0"/>
      <w:r>
        <w:rPr>
          <w:rStyle w:val="a3"/>
          <w:rFonts w:ascii="Arial" w:hAnsi="Arial" w:cs="Arial"/>
          <w:color w:val="0000FF"/>
          <w:sz w:val="21"/>
          <w:szCs w:val="21"/>
          <w:shd w:val="clear" w:color="auto" w:fill="FFFFFF"/>
        </w:rPr>
        <w:t>Нормативные документы</w:t>
      </w:r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Style w:val="a3"/>
          <w:rFonts w:ascii="Arial" w:hAnsi="Arial" w:cs="Arial"/>
          <w:color w:val="0000FF"/>
          <w:sz w:val="21"/>
          <w:szCs w:val="21"/>
          <w:shd w:val="clear" w:color="auto" w:fill="FFFFFF"/>
        </w:rPr>
        <w:t>по организации обучения детей с ограниченными возможностями здоровья</w:t>
      </w:r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Федеральный закон от 29.12.2012 г. № 273-ФЗ «Об образовании в Российской Федерации». </w:t>
      </w:r>
      <w:hyperlink r:id="rId5" w:history="1">
        <w:r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http://www.garant.ru/products/ipo/prime/doc/70191362/</w:t>
        </w:r>
      </w:hyperlink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Федеральный закон от 24.07.1998 г. № 124-ФЗ «Об основных гарантиях прав ребенка в Российской Федерации».</w:t>
      </w:r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6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http://base.garant.ru/179146/</w:t>
        </w:r>
      </w:hyperlink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7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Постановление Главного государственного санитарного врача Российской Федерации от 10.07.2015 г. № 26 «Об утверждении САНПИН 2.4.2.3286-15 «</w:t>
        </w:r>
        <w:proofErr w:type="spellStart"/>
        <w:proofErr w:type="gramStart"/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C</w:t>
        </w:r>
        <w:proofErr w:type="gramEnd"/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анитарно-эпидемиологические</w:t>
        </w:r>
        <w:proofErr w:type="spellEnd"/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 xml:space="preserve">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</w:r>
      </w:hyperlink>
      <w:r w:rsidR="00A825B0">
        <w:rPr>
          <w:rFonts w:ascii="Arial" w:hAnsi="Arial" w:cs="Arial"/>
          <w:color w:val="0000FF"/>
          <w:sz w:val="21"/>
          <w:szCs w:val="21"/>
          <w:shd w:val="clear" w:color="auto" w:fill="FFFFFF"/>
        </w:rPr>
        <w:t>.</w:t>
      </w:r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8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http://base.garant.ru/7116486</w:t>
        </w:r>
      </w:hyperlink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9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Приказ Министерства образования и науки Российской Федерации от 20 сентября 2013 г. N 1082 г. "Об утверждении Положения о психолого-медико-педагогической комиссии"</w:t>
        </w:r>
      </w:hyperlink>
      <w:r w:rsidR="00A825B0">
        <w:rPr>
          <w:rFonts w:ascii="Arial" w:hAnsi="Arial" w:cs="Arial"/>
          <w:color w:val="0000FF"/>
          <w:sz w:val="21"/>
          <w:szCs w:val="21"/>
          <w:shd w:val="clear" w:color="auto" w:fill="FFFFFF"/>
        </w:rPr>
        <w:t>.</w:t>
      </w:r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10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http://base.garant.ru/71164864/</w:t>
        </w:r>
      </w:hyperlink>
    </w:p>
    <w:p w:rsidR="00A825B0" w:rsidRDefault="00A825B0" w:rsidP="00A825B0">
      <w:pPr>
        <w:numPr>
          <w:ilvl w:val="0"/>
          <w:numId w:val="1"/>
        </w:numPr>
        <w:spacing w:before="210"/>
      </w:pP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Минобрнауки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825B0" w:rsidRDefault="00AF40D5" w:rsidP="00A825B0">
      <w:pPr>
        <w:pStyle w:val="a4"/>
        <w:numPr>
          <w:ilvl w:val="0"/>
          <w:numId w:val="1"/>
        </w:numPr>
        <w:spacing w:before="210" w:beforeAutospacing="0" w:after="0" w:afterAutospacing="0"/>
      </w:pPr>
      <w:hyperlink r:id="rId11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http://www.garant.ru/products/ipo/prime/doc/70424884/</w:t>
        </w:r>
      </w:hyperlink>
    </w:p>
    <w:p w:rsidR="00A825B0" w:rsidRDefault="00A825B0" w:rsidP="00A825B0">
      <w:pPr>
        <w:numPr>
          <w:ilvl w:val="0"/>
          <w:numId w:val="1"/>
        </w:numPr>
        <w:spacing w:before="210"/>
      </w:pP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Минобрнауки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России от 08.04.2014 г. № 293 «Об утверждении Порядка приема </w:t>
      </w:r>
      <w:proofErr w:type="gram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обучение по</w:t>
      </w:r>
      <w:proofErr w:type="gram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образовательным программам дошкольного образования».</w:t>
      </w:r>
    </w:p>
    <w:p w:rsidR="00A825B0" w:rsidRDefault="00AF40D5" w:rsidP="00A825B0">
      <w:pPr>
        <w:pStyle w:val="a4"/>
        <w:numPr>
          <w:ilvl w:val="0"/>
          <w:numId w:val="1"/>
        </w:numPr>
        <w:spacing w:before="210" w:beforeAutospacing="0" w:after="0" w:afterAutospacing="0"/>
      </w:pPr>
      <w:hyperlink r:id="rId12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http://base.garant.ru/70653804/</w:t>
        </w:r>
      </w:hyperlink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Приказ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Минобрнауки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13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http://www.garant.ru/products/ipo/prime/doc/71670012/</w:t>
        </w:r>
      </w:hyperlink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Методические рекомендации Министерства образования и науки Российской Федерации по организации деятельности психолого-медико-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softHyphen/>
        <w:t>педагогических комиссий в Российской Федерации.</w:t>
      </w:r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14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http://www.garant.ru/products/ipo/prime/doc/70613584/</w:t>
        </w:r>
      </w:hyperlink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Методические рекомендации Министерства образования и науки Российской Федерации по реализации адаптированных дополнительных общеобразовательных программ, способствующих социально-</w:t>
      </w: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softHyphen/>
        <w:t>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</w:t>
      </w:r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15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http://legalacts.ru/doc/pismo-minobrnauki-rossii-ot-29032016-n-vk-64109-o-napravlenii/</w:t>
        </w:r>
      </w:hyperlink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lastRenderedPageBreak/>
        <w:t>10. Методические рекомендации Министерства образования и науки Российской Федерации по расчету величин государственных нормативов в расчете на одного ребенка с ограниченными возможностями здоровья.</w:t>
      </w:r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16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http://base.garant.ru/71421500/</w:t>
        </w:r>
      </w:hyperlink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11. Методические рекомендации Министерства образования и науки Российской Федерации «Выявление и распространение наиболее эффективных практик образования детей с ограниченными возможностями здоровья».</w:t>
      </w:r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17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http://base.garant.ru/71354382/</w:t>
        </w:r>
      </w:hyperlink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12. Методические рекомендации Министерства образования и науки Российской Федерации «Адаптация образовательной программы обучающегося с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рсстройством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аутистического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спектра».</w:t>
      </w:r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18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http://www.garant.ru/products/ipo/prime/doc/71284932/</w:t>
        </w:r>
      </w:hyperlink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13. Методические рекомендации Министерства образования и науки Российской Федерации «Психолого-педагогическое сопровождение </w:t>
      </w:r>
      <w:proofErr w:type="gram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обучающихся</w:t>
      </w:r>
      <w:proofErr w:type="gram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с расстройством аутистического спектра».</w:t>
      </w:r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19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http://togirro.ru/assets/files/OVZ/autizm/met_psih_ped_sopr_autizm.pdf</w:t>
        </w:r>
      </w:hyperlink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14. </w:t>
      </w:r>
      <w:proofErr w:type="gram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Методические рекомендации Министерства образования и науки Российской Федерации «Формирование жизненных, компетенций у обучающихся с расстройством аутистического спектра».</w:t>
      </w:r>
      <w:proofErr w:type="gramEnd"/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20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http://fgosovz24.ru/assets/files/usloviya-realizacii/metod-kopilka/manelis-n.g.-aksenova-e.i.-bogorad-p.l.-i-dr.-formirovanie-zhiznennyh-kompetencij-u-obuchayushhihsya-s-ras.-metodicheskoe-posobie.-.pdf</w:t>
        </w:r>
      </w:hyperlink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15. Методические рекомендации для общеобразовательных организаций по проведению мероприятий «уроки доброты» по пониманию инвалидности и формированию толерантных установок.</w:t>
      </w:r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21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https://docviewer.yandex.ru/view/160568910/</w:t>
        </w:r>
      </w:hyperlink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16. Письмо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Минобрнауки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России от 07.06.2013 г. № ИР-535/07 «О коррекционном и инклюзивном образовании детей».</w:t>
      </w:r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22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http://docs.cntd.ru/document/499050217</w:t>
        </w:r>
      </w:hyperlink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17. Письмо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Минобрнауки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России от 20.08.2014 г. № ВК-1748/07 «О государственной аккредитации образовательной деятельности по общеобразовательным программам, адаптированным для обучения лиц умственной отсталостью».</w:t>
      </w:r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23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http://www.garant.ru/products/ipo/prime/doc/70643208/</w:t>
        </w:r>
      </w:hyperlink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18. Письмо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Минобрнауки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России № ВК2101/07 от 31.08.2015 г. «О порядке организации получения образования обучающихся, нуждающихся </w:t>
      </w:r>
      <w:proofErr w:type="gram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в</w:t>
      </w:r>
      <w:proofErr w:type="gramEnd"/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длительном </w:t>
      </w:r>
      <w:proofErr w:type="gram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лечении</w:t>
      </w:r>
      <w:proofErr w:type="gram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».</w:t>
      </w:r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24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http://www.garant.ru/products/ipo/prime/doc/71142184/</w:t>
        </w:r>
      </w:hyperlink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19. Письмо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Минобрнауки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России от 06.02.2015 г. № ВК-333/07 «Об организации работы по введению ФГОС образования обучающихся с ОВЗ».</w:t>
      </w:r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25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http://www.garant.ru/products/ipo/prime/doc/71254376/</w:t>
        </w:r>
      </w:hyperlink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20. Письмо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Минобрнауки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России от 10.02.2015 г. № ВК-268/07 «О совершенствовании деятельности центров психолого-педагогической и социальной помощи».</w:t>
      </w:r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26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https://минобрнауки.рф/документы/8022</w:t>
        </w:r>
      </w:hyperlink>
    </w:p>
    <w:p w:rsidR="00A825B0" w:rsidRDefault="00A825B0" w:rsidP="00A825B0">
      <w:pPr>
        <w:pStyle w:val="a4"/>
        <w:spacing w:before="210" w:beforeAutospacing="0" w:after="0" w:afterAutospacing="0"/>
        <w:ind w:left="720"/>
      </w:pPr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21. Письмо </w:t>
      </w:r>
      <w:proofErr w:type="spellStart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>Минобрнауки</w:t>
      </w:r>
      <w:proofErr w:type="spellEnd"/>
      <w:r>
        <w:rPr>
          <w:rFonts w:ascii="Arial" w:hAnsi="Arial" w:cs="Arial"/>
          <w:color w:val="4A4A4A"/>
          <w:sz w:val="21"/>
          <w:szCs w:val="21"/>
          <w:shd w:val="clear" w:color="auto" w:fill="FFFFFF"/>
        </w:rPr>
        <w:t xml:space="preserve"> России № ВК1788/07 от 11.08.2016 г. «Об организации образования обучающихся с умственной отсталостью (интеллектуальными нарушениями)».</w:t>
      </w:r>
    </w:p>
    <w:p w:rsidR="00A825B0" w:rsidRDefault="00AF40D5" w:rsidP="00A825B0">
      <w:pPr>
        <w:pStyle w:val="a4"/>
        <w:spacing w:before="210" w:beforeAutospacing="0" w:after="0" w:afterAutospacing="0"/>
        <w:ind w:left="720"/>
      </w:pPr>
      <w:hyperlink r:id="rId27" w:history="1">
        <w:r w:rsidR="00A825B0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http://www.garant.ru/products/ipo/prime/doc/71373948/</w:t>
        </w:r>
      </w:hyperlink>
    </w:p>
    <w:p w:rsidR="00311B28" w:rsidRDefault="00311B28"/>
    <w:sectPr w:rsidR="00311B28" w:rsidSect="00AF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EB5"/>
    <w:multiLevelType w:val="multilevel"/>
    <w:tmpl w:val="F3EA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25B0"/>
    <w:rsid w:val="00311B28"/>
    <w:rsid w:val="007367B8"/>
    <w:rsid w:val="00A825B0"/>
    <w:rsid w:val="00A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0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5B0"/>
    <w:rPr>
      <w:b/>
      <w:bCs/>
    </w:rPr>
  </w:style>
  <w:style w:type="paragraph" w:styleId="a4">
    <w:name w:val="Normal (Web)"/>
    <w:basedOn w:val="a"/>
    <w:uiPriority w:val="99"/>
    <w:unhideWhenUsed/>
    <w:rsid w:val="00A825B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82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5B0"/>
    <w:rPr>
      <w:b/>
      <w:bCs/>
    </w:rPr>
  </w:style>
  <w:style w:type="paragraph" w:styleId="a4">
    <w:name w:val="Normal (Web)"/>
    <w:basedOn w:val="a"/>
    <w:uiPriority w:val="99"/>
    <w:unhideWhenUsed/>
    <w:rsid w:val="00A825B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82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6486" TargetMode="External"/><Relationship Id="rId13" Type="http://schemas.openxmlformats.org/officeDocument/2006/relationships/hyperlink" Target="http://www.garant.ru/products/ipo/prime/doc/71670012/" TargetMode="External"/><Relationship Id="rId18" Type="http://schemas.openxmlformats.org/officeDocument/2006/relationships/hyperlink" Target="http://www.garant.ru/products/ipo/prime/doc/71284932/" TargetMode="External"/><Relationship Id="rId26" Type="http://schemas.openxmlformats.org/officeDocument/2006/relationships/hyperlink" Target="https://xn--80abucjiibhv9a.xn--p1ai/%D0%B4%D0%BE%D0%BA%D1%83%D0%BC%D0%B5%D0%BD%D1%82%D1%8B/8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viewer.yandex.ru/view/160568910/?*=vk5q62MOu6EcKpJyBNoXLGB6BFV7InVybCI6InlhLWJyb3dzZXI6Ly80RFQxdVhFUFJySlJYbFVGb2V3cnVCZ0dCMFF5SVAyTnJadUNCZXpYaUN5ZFlaY1RvR3BIVFhDYVJMeDNYUEwwOVIwOC1hZV94bVV5LUM2aHdJNGFQeVFzdHBadmFwOE41SUlRaXdEYTF3Y0xCRDctVWxGeERHWkVWSlJLS2w5UEN2b1d1RjBBZDZKdlZLbzcwR0sycGc9PT9zaWduPWplZG5WZ1NpakE2c1phMkxiWENwUDZwclZta0k3V1MtUTg5TFVyMHp0eTg9IiwidGl0bGUiOiLQnNC10YLQvtC00LjRh9C10YHQutC40LUg0YDQtdC60L7QvNC10L3QtNCw0YbQuNC4INC%2F0L4g0L%2FRgNC%2B0LLQtdC00LXQvdC40Y4g0YPRgNC%2B0LrQvtCyINCU0L7QsdGA0L7RgtGLLmRvYyIsInVpZCI6IjE2MDU2ODkxMCIsInl1IjoiMjExNTY1NDQ5MTQ4NDY1OTYyOCIsIm5vaWZyYW1lIjpmYWxzZSwidHMiOjE1MjI2NTcwNDM4Mzl9" TargetMode="External"/><Relationship Id="rId7" Type="http://schemas.openxmlformats.org/officeDocument/2006/relationships/hyperlink" Target="http://www.garant.ru/products/ipo/prime/doc/71064864/" TargetMode="External"/><Relationship Id="rId12" Type="http://schemas.openxmlformats.org/officeDocument/2006/relationships/hyperlink" Target="http://base.garant.ru/70653804/" TargetMode="External"/><Relationship Id="rId17" Type="http://schemas.openxmlformats.org/officeDocument/2006/relationships/hyperlink" Target="http://base.garant.ru/71354382/" TargetMode="External"/><Relationship Id="rId25" Type="http://schemas.openxmlformats.org/officeDocument/2006/relationships/hyperlink" Target="http://www.garant.ru/products/ipo/prime/doc/7125437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1421500/" TargetMode="External"/><Relationship Id="rId20" Type="http://schemas.openxmlformats.org/officeDocument/2006/relationships/hyperlink" Target="http://fgosovz24.ru/assets/files/usloviya-realizacii/metod-kopilka/manelis-n.g.-aksenova-e.i.-bogorad-p.l.-i-dr.-formirovanie-zhiznennyh-kompetencij-u-obuchayushhihsya-s-ras.-metodicheskoe-posobie.-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79146/" TargetMode="External"/><Relationship Id="rId11" Type="http://schemas.openxmlformats.org/officeDocument/2006/relationships/hyperlink" Target="http://www.garant.ru/products/ipo/prime/doc/70424884/" TargetMode="External"/><Relationship Id="rId24" Type="http://schemas.openxmlformats.org/officeDocument/2006/relationships/hyperlink" Target="http://www.garant.ru/products/ipo/prime/doc/71142184/" TargetMode="External"/><Relationship Id="rId5" Type="http://schemas.openxmlformats.org/officeDocument/2006/relationships/hyperlink" Target="http://www.garant.ru/products/ipo/prime/doc/70191362/" TargetMode="External"/><Relationship Id="rId15" Type="http://schemas.openxmlformats.org/officeDocument/2006/relationships/hyperlink" Target="http://legalacts.ru/doc/pismo-minobrnauki-rossii-ot-29032016-n-vk-64109-o-napravlenii/" TargetMode="External"/><Relationship Id="rId23" Type="http://schemas.openxmlformats.org/officeDocument/2006/relationships/hyperlink" Target="http://www.garant.ru/products/ipo/prime/doc/7064320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71164864/" TargetMode="External"/><Relationship Id="rId19" Type="http://schemas.openxmlformats.org/officeDocument/2006/relationships/hyperlink" Target="http://togirro.ru/assets/files/OVZ/autizm/met_psih_ped_sopr_autiz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lusive-edu.ru/content/File/dokumenty/prikaz_moin_o_pmpk_ot_20_sentyabrya_2013_goda_.doc" TargetMode="External"/><Relationship Id="rId14" Type="http://schemas.openxmlformats.org/officeDocument/2006/relationships/hyperlink" Target="http://www.garant.ru/products/ipo/prime/doc/70613584/" TargetMode="External"/><Relationship Id="rId22" Type="http://schemas.openxmlformats.org/officeDocument/2006/relationships/hyperlink" Target="http://docs.cntd.ru/document/499050217" TargetMode="External"/><Relationship Id="rId27" Type="http://schemas.openxmlformats.org/officeDocument/2006/relationships/hyperlink" Target="http://www.garant.ru/products/ipo/prime/doc/71373948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geck</dc:creator>
  <cp:lastModifiedBy>1</cp:lastModifiedBy>
  <cp:revision>2</cp:revision>
  <dcterms:created xsi:type="dcterms:W3CDTF">2020-02-25T08:49:00Z</dcterms:created>
  <dcterms:modified xsi:type="dcterms:W3CDTF">2020-02-25T08:49:00Z</dcterms:modified>
</cp:coreProperties>
</file>